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47" w:rsidRDefault="008F5647" w:rsidP="008F5647">
      <w:pPr>
        <w:pStyle w:val="a5"/>
        <w:spacing w:before="180" w:beforeAutospacing="0" w:after="180" w:afterAutospacing="0" w:line="560" w:lineRule="atLeast"/>
        <w:rPr>
          <w:rFonts w:ascii="仿宋_GB2312" w:eastAsia="仿宋_GB2312"/>
          <w:color w:val="333333"/>
          <w:sz w:val="32"/>
          <w:szCs w:val="32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附件1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jc w:val="center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方正小标宋_gbk" w:eastAsia="方正小标宋_gbk" w:hint="eastAsia"/>
          <w:color w:val="333333"/>
          <w:sz w:val="44"/>
          <w:szCs w:val="44"/>
        </w:rPr>
        <w:t>申报材料及装订要求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为方便审核申报材料，避免申报材料遗失或漏审，提高申报材料规范度和工作效率，请严格按照通知要求提供申报材料，具体如下：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1.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《专业技术资格评审申报表》一式三份，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A3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纸双面打印，骑马钉装订。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《江苏省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XX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级养老护理专业技术资格申报人员情况</w:t>
      </w:r>
      <w:r>
        <w:rPr>
          <w:rFonts w:ascii="仿宋" w:eastAsia="仿宋" w:hAnsi="仿宋" w:hint="eastAsia"/>
          <w:color w:val="333333"/>
          <w:sz w:val="32"/>
          <w:szCs w:val="32"/>
        </w:rPr>
        <w:t>简介表》一式三份，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A3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幅面，表中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“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专业能力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”“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主要业绩成果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”</w:t>
      </w:r>
      <w:r>
        <w:rPr>
          <w:rFonts w:ascii="仿宋" w:eastAsia="仿宋" w:hAnsi="仿宋" w:hint="eastAsia"/>
          <w:color w:val="333333"/>
          <w:sz w:val="32"/>
          <w:szCs w:val="32"/>
        </w:rPr>
        <w:t>栏必须对照资格条件逐项填写。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3.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第一分册：任现职以来的专业技术工作总结。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第二分册：各类证明材料，学历、学位证书，专业技术资格证书、聘书，专业技术人员继续教育证书及有关接受业务培训、学习等方面的有效证明材料。近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5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年的年度考核登记表及单位推荐意见。以上材料按顺序装订。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lastRenderedPageBreak/>
        <w:t>5.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第三分册：体现专业能力的相关材料。如工作量清单、工作案例、授课资料及有关证明材料等。各类证明材料必须</w:t>
      </w:r>
      <w:r>
        <w:rPr>
          <w:rFonts w:ascii="仿宋" w:eastAsia="仿宋" w:hAnsi="仿宋" w:hint="eastAsia"/>
          <w:color w:val="333333"/>
          <w:sz w:val="32"/>
          <w:szCs w:val="32"/>
        </w:rPr>
        <w:t>按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资格条件中专业能力要求的顺序装订。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6.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第四分册：体现业绩成果的相关材料。如发表的论文、论著或技术工作报告，获奖证书及有关材料、成果鉴定书等的原</w:t>
      </w:r>
      <w:r>
        <w:rPr>
          <w:rFonts w:ascii="仿宋" w:eastAsia="仿宋" w:hAnsi="仿宋" w:hint="eastAsia"/>
          <w:color w:val="333333"/>
          <w:sz w:val="32"/>
          <w:szCs w:val="32"/>
        </w:rPr>
        <w:t>件及复印件。各类证明材料必须按资格条件中业绩成果要求的顺序装订。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7.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第五分册：破格申报的有关证明材料。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申报材料除上述第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项外，其他材料均须按要求装订（只装订复印件，所有复印件须经单位人事部门审核盖章）。</w:t>
      </w:r>
    </w:p>
    <w:p w:rsidR="008F5647" w:rsidRDefault="008F5647" w:rsidP="008F5647">
      <w:pPr>
        <w:pStyle w:val="a5"/>
        <w:spacing w:before="180" w:beforeAutospacing="0" w:after="180" w:afterAutospacing="0" w:line="600" w:lineRule="atLeast"/>
        <w:ind w:firstLine="640"/>
        <w:textAlignment w:val="baseline"/>
        <w:rPr>
          <w:rFonts w:ascii="仿宋_GB2312" w:eastAsia="仿宋_GB2312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以上材料按顺序装订成册后集中于一个材料袋内，材料袋及各分册要有完好的封面目录。所有装订成册材料统一式样，均须为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A4</w:t>
      </w:r>
      <w:r>
        <w:rPr>
          <w:rFonts w:ascii="仿宋" w:eastAsia="仿宋" w:hAnsi="仿宋" w:cs="Times New Roman" w:hint="eastAsia"/>
          <w:color w:val="333333"/>
          <w:sz w:val="32"/>
          <w:szCs w:val="32"/>
        </w:rPr>
        <w:t>纸幅面，并标注页码。有关表格和目录按附件式样复印。</w:t>
      </w:r>
      <w:r>
        <w:rPr>
          <w:rFonts w:ascii="仿宋" w:eastAsia="仿宋" w:hAnsi="仿宋" w:hint="eastAsia"/>
          <w:color w:val="333333"/>
          <w:sz w:val="32"/>
          <w:szCs w:val="32"/>
        </w:rPr>
        <w:t>其它书面材料题目用二号方正小标宋，正文小标题用三号方正黑体，正文用三号方正仿宋，页面排版合理得当。</w:t>
      </w:r>
    </w:p>
    <w:p w:rsidR="002F2280" w:rsidRPr="008F5647" w:rsidRDefault="002F2280"/>
    <w:sectPr w:rsidR="002F2280" w:rsidRPr="008F5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280" w:rsidRDefault="002F2280" w:rsidP="008F5647">
      <w:r>
        <w:separator/>
      </w:r>
    </w:p>
  </w:endnote>
  <w:endnote w:type="continuationSeparator" w:id="1">
    <w:p w:rsidR="002F2280" w:rsidRDefault="002F2280" w:rsidP="008F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280" w:rsidRDefault="002F2280" w:rsidP="008F5647">
      <w:r>
        <w:separator/>
      </w:r>
    </w:p>
  </w:footnote>
  <w:footnote w:type="continuationSeparator" w:id="1">
    <w:p w:rsidR="002F2280" w:rsidRDefault="002F2280" w:rsidP="008F5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647"/>
    <w:rsid w:val="002F2280"/>
    <w:rsid w:val="008F5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6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64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F56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2024-08-07T06:22:00Z</dcterms:created>
  <dcterms:modified xsi:type="dcterms:W3CDTF">2024-08-07T06:22:00Z</dcterms:modified>
</cp:coreProperties>
</file>