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64" w:tblpY="205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408A4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7A19701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35ECE5CD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6C33FFB5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1E9FE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2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B6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E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365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D1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5AC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C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064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FB08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65BF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F95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940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C4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94F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14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5C14C0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7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194A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049E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C068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0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86C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C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A85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7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05D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F23D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5547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7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801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F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2818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9225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6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FA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E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1B4C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03CD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8C9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12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1C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1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1B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65862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CB2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9F1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E70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EFE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753C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2642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419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498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737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FFA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C76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31BE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AC1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8CA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A78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33E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FA5E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9DA5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2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A0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5EED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59AD3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062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FB8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43EC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6D0B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B4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913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2C91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B02A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CD6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715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5FBAE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A9FF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C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76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8AD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512DA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97A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BF0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222E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5251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229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A26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E818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4ACF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660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880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FA1E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F913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487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FFC6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030E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109D96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5CAB0799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5B154122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35074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96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488EF2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1DC176F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5F221A7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C2368A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422E4A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4131442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3E97D67E">
      <w:pPr>
        <w:widowControl/>
        <w:adjustRightInd w:val="0"/>
        <w:snapToGrid w:val="0"/>
        <w:spacing w:line="216" w:lineRule="auto"/>
        <w:jc w:val="left"/>
        <w:textAlignment w:val="center"/>
      </w:pPr>
      <w:r>
        <w:rPr>
          <w:rFonts w:hint="eastAsia" w:ascii="仿宋_GB2312" w:eastAsia="仿宋_GB2312"/>
          <w:sz w:val="32"/>
          <w:szCs w:val="32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282</Characters>
  <Lines>0</Lines>
  <Paragraphs>0</Paragraphs>
  <TotalTime>0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2025-12-15T02:51:59Z</dcterms:created>
  <dc:creator>admin</dc:creator>
  <cp:lastModifiedBy>热狗丈母娘</cp:lastModifiedBy>
  <dcterms:modified xsi:type="dcterms:W3CDTF">2025-12-15T02:54:16Z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eyJoZGlkIjoiZjc4NWJhNGYyZjEwNWNmYmE2OTA5MDBlYTQwZmEzZjMiLCJ1c2VySWQiOiI1MjY0NzE5MzQifQ==</vt:lpwstr>
  </property>
  <property fmtid="{D5CDD505-2E9C-101B-9397-08002B2CF9AE}" pid="4" name="ICV">
    <vt:lpwstr>EC75CD7E600F4C3FA3A4BC00A7A9B153_12</vt:lpwstr>
  </property>
</Properties>
</file>